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9BEDFD" w14:textId="77777777" w:rsidR="008E33EA" w:rsidRPr="008E33EA" w:rsidRDefault="008E33EA" w:rsidP="00502266">
      <w:pPr>
        <w:spacing w:line="360" w:lineRule="auto"/>
        <w:jc w:val="center"/>
        <w:rPr>
          <w:sz w:val="2"/>
          <w:szCs w:val="2"/>
        </w:rPr>
        <w:sectPr w:rsidR="008E33EA" w:rsidRPr="008E33EA" w:rsidSect="008E33EA">
          <w:headerReference w:type="default" r:id="rId10"/>
          <w:type w:val="continuous"/>
          <w:pgSz w:w="11906" w:h="16838"/>
          <w:pgMar w:top="1134" w:right="850" w:bottom="1134" w:left="1620" w:header="708" w:footer="708" w:gutter="0"/>
          <w:cols w:space="708"/>
          <w:titlePg/>
          <w:docGrid w:linePitch="360"/>
        </w:sectPr>
      </w:pPr>
      <w:bookmarkStart w:id="0" w:name="text_title"/>
    </w:p>
    <w:bookmarkEnd w:id="0"/>
    <w:p w14:paraId="21628702" w14:textId="77777777" w:rsidR="00337D5D" w:rsidRPr="00337D5D" w:rsidRDefault="00337D5D" w:rsidP="00337D5D"/>
    <w:p w14:paraId="1DD56A7B" w14:textId="77777777" w:rsidR="00FE4439" w:rsidRDefault="00FE4439" w:rsidP="00FE4439">
      <w:pPr>
        <w:jc w:val="center"/>
        <w:rPr>
          <w:sz w:val="28"/>
          <w:szCs w:val="28"/>
        </w:rPr>
      </w:pPr>
      <w:r>
        <w:rPr>
          <w:b/>
          <w:color w:val="000000"/>
          <w:sz w:val="28"/>
          <w:szCs w:val="28"/>
        </w:rPr>
        <w:t>ИНФОРМАЦИЯ</w:t>
      </w:r>
    </w:p>
    <w:p w14:paraId="1F62B013" w14:textId="77777777" w:rsidR="00FE4439" w:rsidRDefault="00FE4439" w:rsidP="00FE4439">
      <w:pPr>
        <w:ind w:right="91"/>
        <w:jc w:val="center"/>
        <w:rPr>
          <w:b/>
          <w:color w:val="000000"/>
          <w:sz w:val="28"/>
          <w:szCs w:val="28"/>
        </w:rPr>
      </w:pPr>
      <w:r>
        <w:rPr>
          <w:b/>
          <w:color w:val="000000"/>
          <w:sz w:val="28"/>
          <w:szCs w:val="28"/>
        </w:rPr>
        <w:t xml:space="preserve">о сроках проведения итогового сочинения (изложения), </w:t>
      </w:r>
    </w:p>
    <w:p w14:paraId="28099601" w14:textId="77777777" w:rsidR="00FE4439" w:rsidRDefault="00FE4439" w:rsidP="00FE4439">
      <w:pPr>
        <w:ind w:right="91"/>
        <w:jc w:val="center"/>
        <w:rPr>
          <w:b/>
          <w:color w:val="000000"/>
          <w:sz w:val="28"/>
          <w:szCs w:val="28"/>
        </w:rPr>
      </w:pPr>
      <w:proofErr w:type="gramStart"/>
      <w:r>
        <w:rPr>
          <w:b/>
          <w:color w:val="000000"/>
          <w:sz w:val="28"/>
          <w:szCs w:val="28"/>
        </w:rPr>
        <w:t>местах</w:t>
      </w:r>
      <w:proofErr w:type="gramEnd"/>
      <w:r>
        <w:rPr>
          <w:b/>
          <w:color w:val="000000"/>
          <w:sz w:val="28"/>
          <w:szCs w:val="28"/>
        </w:rPr>
        <w:t xml:space="preserve"> и сроках подачи заявления на участие в итоговом сочинении (изложении), местах проведения итогового сочинения (изложения), сроках, местах и порядке информирования о результатах итогового сочинения (изложения) в 2025/2026 учебном году в Сахалинской области</w:t>
      </w:r>
    </w:p>
    <w:p w14:paraId="12CC7AAF" w14:textId="77777777" w:rsidR="00FE4439" w:rsidRDefault="00FE4439" w:rsidP="00FE4439">
      <w:pPr>
        <w:spacing w:after="120"/>
        <w:ind w:left="1701" w:right="1701"/>
        <w:jc w:val="center"/>
        <w:rPr>
          <w:b/>
          <w:bCs/>
          <w:caps/>
          <w:sz w:val="28"/>
          <w:szCs w:val="28"/>
        </w:rPr>
      </w:pPr>
    </w:p>
    <w:p w14:paraId="498B48A4" w14:textId="77777777" w:rsidR="00FE4439" w:rsidRDefault="00FE4439" w:rsidP="00FE4439">
      <w:pPr>
        <w:spacing w:after="120"/>
        <w:ind w:left="1701" w:right="1701"/>
        <w:jc w:val="center"/>
        <w:rPr>
          <w:b/>
          <w:bCs/>
          <w:caps/>
          <w:sz w:val="28"/>
          <w:szCs w:val="28"/>
        </w:rPr>
      </w:pPr>
    </w:p>
    <w:p w14:paraId="7F6E96D6" w14:textId="77777777" w:rsidR="00FE4439" w:rsidRDefault="00FE4439" w:rsidP="00FE4439">
      <w:pPr>
        <w:rPr>
          <w:b/>
          <w:bCs/>
          <w:caps/>
          <w:sz w:val="28"/>
          <w:szCs w:val="28"/>
        </w:rPr>
        <w:sectPr w:rsidR="00FE4439">
          <w:type w:val="continuous"/>
          <w:pgSz w:w="11906" w:h="16838"/>
          <w:pgMar w:top="1134" w:right="850" w:bottom="1134" w:left="1276" w:header="708" w:footer="708" w:gutter="0"/>
          <w:cols w:space="720"/>
        </w:sectPr>
      </w:pPr>
    </w:p>
    <w:p w14:paraId="509D9916" w14:textId="77777777" w:rsidR="00FE4439" w:rsidRDefault="00FE4439" w:rsidP="00FE4439">
      <w:pPr>
        <w:spacing w:line="360" w:lineRule="auto"/>
        <w:ind w:left="-1" w:right="35" w:firstLine="703"/>
        <w:jc w:val="both"/>
        <w:rPr>
          <w:color w:val="000000"/>
          <w:sz w:val="28"/>
          <w:szCs w:val="28"/>
        </w:rPr>
      </w:pPr>
      <w:r>
        <w:rPr>
          <w:color w:val="000000"/>
          <w:sz w:val="28"/>
          <w:szCs w:val="28"/>
        </w:rPr>
        <w:lastRenderedPageBreak/>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w:t>
      </w:r>
      <w:r>
        <w:rPr>
          <w:color w:val="000000"/>
          <w:sz w:val="28"/>
          <w:szCs w:val="28"/>
          <w:lang w:val="en-US"/>
        </w:rPr>
        <w:t>XI</w:t>
      </w:r>
      <w:r>
        <w:rPr>
          <w:color w:val="000000"/>
          <w:sz w:val="28"/>
          <w:szCs w:val="28"/>
        </w:rPr>
        <w:t xml:space="preserve"> (XII) классов, экстернов.</w:t>
      </w:r>
    </w:p>
    <w:p w14:paraId="4906B8E2" w14:textId="77777777" w:rsidR="00FE4439" w:rsidRDefault="00FE4439" w:rsidP="00FE4439">
      <w:pPr>
        <w:spacing w:line="360" w:lineRule="auto"/>
        <w:ind w:left="-1" w:right="35" w:firstLine="703"/>
        <w:jc w:val="both"/>
        <w:rPr>
          <w:color w:val="000000"/>
          <w:sz w:val="28"/>
          <w:szCs w:val="28"/>
        </w:rPr>
      </w:pPr>
      <w:bookmarkStart w:id="1" w:name="_GoBack"/>
      <w:r>
        <w:rPr>
          <w:color w:val="000000"/>
          <w:sz w:val="28"/>
          <w:szCs w:val="28"/>
        </w:rPr>
        <w:t xml:space="preserve">Итоговое сочинение в целях использования его результатов при приеме на обучение по программам </w:t>
      </w:r>
      <w:proofErr w:type="spellStart"/>
      <w:r>
        <w:rPr>
          <w:color w:val="000000"/>
          <w:sz w:val="28"/>
          <w:szCs w:val="28"/>
        </w:rPr>
        <w:t>бакалавриата</w:t>
      </w:r>
      <w:proofErr w:type="spellEnd"/>
      <w:r>
        <w:rPr>
          <w:color w:val="000000"/>
          <w:sz w:val="28"/>
          <w:szCs w:val="28"/>
        </w:rPr>
        <w:t xml:space="preserve"> и </w:t>
      </w:r>
      <w:proofErr w:type="spellStart"/>
      <w:r>
        <w:rPr>
          <w:color w:val="000000"/>
          <w:sz w:val="28"/>
          <w:szCs w:val="28"/>
        </w:rPr>
        <w:t>специалитета</w:t>
      </w:r>
      <w:proofErr w:type="spellEnd"/>
      <w:r>
        <w:rPr>
          <w:color w:val="000000"/>
          <w:sz w:val="28"/>
          <w:szCs w:val="28"/>
        </w:rPr>
        <w:t xml:space="preserve"> в образовательные организации высшего образования по желанию также может проводиться </w:t>
      </w:r>
      <w:proofErr w:type="gramStart"/>
      <w:r>
        <w:rPr>
          <w:color w:val="000000"/>
          <w:sz w:val="28"/>
          <w:szCs w:val="28"/>
        </w:rPr>
        <w:t>для</w:t>
      </w:r>
      <w:proofErr w:type="gramEnd"/>
      <w:r>
        <w:rPr>
          <w:color w:val="000000"/>
          <w:sz w:val="28"/>
          <w:szCs w:val="28"/>
        </w:rPr>
        <w:t>:</w:t>
      </w:r>
    </w:p>
    <w:bookmarkEnd w:id="1"/>
    <w:p w14:paraId="21EF926A" w14:textId="77777777" w:rsidR="00FE4439" w:rsidRDefault="00FE4439" w:rsidP="00FE4439">
      <w:pPr>
        <w:spacing w:line="360" w:lineRule="auto"/>
        <w:ind w:left="23" w:right="11" w:firstLine="709"/>
        <w:jc w:val="both"/>
        <w:rPr>
          <w:color w:val="000000"/>
          <w:sz w:val="28"/>
          <w:szCs w:val="28"/>
        </w:rPr>
      </w:pPr>
      <w:proofErr w:type="gramStart"/>
      <w:r>
        <w:rPr>
          <w:color w:val="000000"/>
          <w:sz w:val="28"/>
          <w:szCs w:val="28"/>
        </w:rPr>
        <w:t>- лиц, освоивших образовательные программы среднего общего образования в предыдущие годы,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для лиц, имеющих среднее общее образование, полученное в</w:t>
      </w:r>
      <w:proofErr w:type="gramEnd"/>
      <w:r>
        <w:rPr>
          <w:color w:val="000000"/>
          <w:sz w:val="28"/>
          <w:szCs w:val="28"/>
        </w:rPr>
        <w:t xml:space="preserve"> иностранных </w:t>
      </w:r>
      <w:proofErr w:type="gramStart"/>
      <w:r>
        <w:rPr>
          <w:color w:val="000000"/>
          <w:sz w:val="28"/>
          <w:szCs w:val="28"/>
        </w:rPr>
        <w:t>организациях</w:t>
      </w:r>
      <w:proofErr w:type="gramEnd"/>
      <w:r>
        <w:rPr>
          <w:color w:val="000000"/>
          <w:sz w:val="28"/>
          <w:szCs w:val="28"/>
        </w:rPr>
        <w:t>, осуществляющих образовательную деятельность (далее вместе - выпускники прошлых лет);</w:t>
      </w:r>
    </w:p>
    <w:p w14:paraId="7ED0BDF4" w14:textId="77777777" w:rsidR="00FE4439" w:rsidRDefault="00FE4439" w:rsidP="00FE4439">
      <w:pPr>
        <w:spacing w:line="360" w:lineRule="auto"/>
        <w:ind w:left="23" w:right="11" w:firstLine="709"/>
        <w:jc w:val="both"/>
        <w:rPr>
          <w:color w:val="000000"/>
          <w:sz w:val="28"/>
          <w:szCs w:val="28"/>
        </w:rPr>
      </w:pPr>
      <w:r>
        <w:rPr>
          <w:color w:val="000000"/>
          <w:sz w:val="28"/>
          <w:szCs w:val="28"/>
        </w:rPr>
        <w:t>- лиц, обучающихся по образовательным программам среднего профессионального образования, не имеющие среднего общего образования</w:t>
      </w:r>
    </w:p>
    <w:p w14:paraId="2914247D" w14:textId="77777777" w:rsidR="00FE4439" w:rsidRDefault="00FE4439" w:rsidP="00FE4439">
      <w:pPr>
        <w:spacing w:line="360" w:lineRule="auto"/>
        <w:ind w:left="2" w:right="35" w:hanging="3"/>
        <w:jc w:val="both"/>
        <w:rPr>
          <w:color w:val="000000"/>
          <w:sz w:val="28"/>
          <w:szCs w:val="28"/>
        </w:rPr>
      </w:pPr>
      <w:r>
        <w:rPr>
          <w:color w:val="000000"/>
          <w:sz w:val="28"/>
          <w:szCs w:val="28"/>
        </w:rPr>
        <w:t xml:space="preserve">(далее - обучающиеся СПО); </w:t>
      </w:r>
    </w:p>
    <w:p w14:paraId="04C8AA27" w14:textId="77777777" w:rsidR="00FE4439" w:rsidRDefault="00FE4439" w:rsidP="00FE4439">
      <w:pPr>
        <w:spacing w:line="360" w:lineRule="auto"/>
        <w:ind w:right="34" w:firstLine="6"/>
        <w:jc w:val="both"/>
        <w:rPr>
          <w:color w:val="000000"/>
          <w:sz w:val="28"/>
          <w:szCs w:val="28"/>
        </w:rPr>
      </w:pPr>
      <w:r>
        <w:rPr>
          <w:color w:val="000000"/>
          <w:sz w:val="28"/>
          <w:szCs w:val="28"/>
        </w:rPr>
        <w:t xml:space="preserve">          - лиц, получающих среднее общее образование в иностранных организациях, осуществляющих образовательную деятельность (далее - иностранные граждане);</w:t>
      </w:r>
    </w:p>
    <w:p w14:paraId="21344C5F" w14:textId="62ACDF9D" w:rsidR="00FE4439" w:rsidRDefault="00FE4439" w:rsidP="00FE4439">
      <w:pPr>
        <w:spacing w:line="360" w:lineRule="auto"/>
        <w:ind w:right="34" w:firstLine="6"/>
        <w:jc w:val="both"/>
        <w:rPr>
          <w:sz w:val="28"/>
          <w:szCs w:val="28"/>
        </w:rPr>
      </w:pPr>
      <w:r>
        <w:rPr>
          <w:sz w:val="28"/>
          <w:szCs w:val="28"/>
        </w:rPr>
        <w:lastRenderedPageBreak/>
        <w:t xml:space="preserve">          - 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r>
        <w:rPr>
          <w:noProof/>
          <w:sz w:val="28"/>
          <w:szCs w:val="28"/>
        </w:rPr>
        <w:drawing>
          <wp:inline distT="0" distB="0" distL="0" distR="0" wp14:anchorId="2D07BB6C" wp14:editId="163DFA02">
            <wp:extent cx="8255" cy="825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6E62A6CF" w14:textId="77777777" w:rsidR="00FE4439" w:rsidRDefault="00FE4439" w:rsidP="00FE4439">
      <w:pPr>
        <w:spacing w:line="360" w:lineRule="auto"/>
        <w:ind w:right="11" w:firstLine="709"/>
        <w:jc w:val="both"/>
        <w:rPr>
          <w:b/>
          <w:color w:val="000000"/>
          <w:sz w:val="28"/>
          <w:szCs w:val="28"/>
        </w:rPr>
      </w:pPr>
      <w:r>
        <w:rPr>
          <w:b/>
          <w:color w:val="000000"/>
          <w:sz w:val="28"/>
          <w:szCs w:val="28"/>
        </w:rPr>
        <w:t>Изложение вправе писать следующие категории лиц:</w:t>
      </w:r>
    </w:p>
    <w:p w14:paraId="59A64C48" w14:textId="77777777" w:rsidR="00FE4439" w:rsidRDefault="00FE4439" w:rsidP="00FE4439">
      <w:pPr>
        <w:spacing w:line="360" w:lineRule="auto"/>
        <w:ind w:right="14"/>
        <w:jc w:val="both"/>
        <w:rPr>
          <w:color w:val="000000"/>
          <w:sz w:val="28"/>
          <w:szCs w:val="28"/>
        </w:rPr>
      </w:pPr>
      <w:r>
        <w:rPr>
          <w:color w:val="000000"/>
          <w:sz w:val="28"/>
          <w:szCs w:val="28"/>
        </w:rPr>
        <w:t xml:space="preserve">- обучающиеся </w:t>
      </w:r>
      <w:r>
        <w:rPr>
          <w:color w:val="000000"/>
          <w:sz w:val="28"/>
          <w:szCs w:val="28"/>
          <w:lang w:val="en-US"/>
        </w:rPr>
        <w:t>XI</w:t>
      </w:r>
      <w:r>
        <w:rPr>
          <w:color w:val="000000"/>
          <w:sz w:val="28"/>
          <w:szCs w:val="28"/>
        </w:rPr>
        <w:t xml:space="preserve"> (XII) классов с ограниченными возможностями здоровья (далее - ОВЗ), экстерны с ОВЗ;</w:t>
      </w:r>
    </w:p>
    <w:p w14:paraId="5BC95460" w14:textId="77777777" w:rsidR="00FE4439" w:rsidRDefault="00FE4439" w:rsidP="00FE4439">
      <w:pPr>
        <w:spacing w:line="360" w:lineRule="auto"/>
        <w:ind w:right="14"/>
        <w:jc w:val="both"/>
        <w:rPr>
          <w:color w:val="000000"/>
          <w:sz w:val="28"/>
          <w:szCs w:val="28"/>
        </w:rPr>
      </w:pPr>
      <w:r>
        <w:rPr>
          <w:color w:val="000000"/>
          <w:sz w:val="28"/>
          <w:szCs w:val="28"/>
        </w:rPr>
        <w:t xml:space="preserve">- обучающиеся XI (XII) классов - дети-инвалиды и инвалиды, экстерны - дети-инвалиды и инвалиды; </w:t>
      </w:r>
    </w:p>
    <w:p w14:paraId="55B6C822" w14:textId="77777777" w:rsidR="00FE4439" w:rsidRDefault="00FE4439" w:rsidP="00FE4439">
      <w:pPr>
        <w:spacing w:line="360" w:lineRule="auto"/>
        <w:ind w:right="14"/>
        <w:jc w:val="both"/>
        <w:rPr>
          <w:color w:val="000000"/>
          <w:sz w:val="28"/>
          <w:szCs w:val="28"/>
        </w:rPr>
      </w:pPr>
      <w:r>
        <w:rPr>
          <w:color w:val="000000"/>
          <w:sz w:val="28"/>
          <w:szCs w:val="28"/>
        </w:rPr>
        <w:t>- 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60289159" w14:textId="77777777" w:rsidR="00FE4439" w:rsidRDefault="00FE4439" w:rsidP="00FE4439">
      <w:pPr>
        <w:spacing w:line="360" w:lineRule="auto"/>
        <w:ind w:right="14"/>
        <w:jc w:val="both"/>
        <w:rPr>
          <w:color w:val="000000"/>
          <w:sz w:val="28"/>
          <w:szCs w:val="28"/>
        </w:rPr>
      </w:pPr>
      <w:proofErr w:type="gramStart"/>
      <w:r>
        <w:rPr>
          <w:color w:val="000000"/>
          <w:sz w:val="28"/>
          <w:szCs w:val="28"/>
        </w:rPr>
        <w:t>- 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roofErr w:type="gramEnd"/>
    </w:p>
    <w:p w14:paraId="0F5CEABD" w14:textId="77777777" w:rsidR="00FE4439" w:rsidRDefault="00FE4439" w:rsidP="00FE4439">
      <w:pPr>
        <w:spacing w:line="360" w:lineRule="auto"/>
        <w:ind w:left="748" w:right="11"/>
        <w:jc w:val="both"/>
        <w:rPr>
          <w:b/>
          <w:color w:val="000000"/>
          <w:sz w:val="28"/>
          <w:szCs w:val="28"/>
        </w:rPr>
      </w:pPr>
      <w:r>
        <w:rPr>
          <w:b/>
          <w:color w:val="000000"/>
          <w:sz w:val="28"/>
          <w:szCs w:val="28"/>
        </w:rPr>
        <w:t>Сроки проведения итогового сочинения (изложения):</w:t>
      </w:r>
    </w:p>
    <w:p w14:paraId="7AA5FB3F" w14:textId="77777777" w:rsidR="00FE4439" w:rsidRDefault="00FE4439" w:rsidP="00FE4439">
      <w:pPr>
        <w:spacing w:line="360" w:lineRule="auto"/>
        <w:ind w:left="43" w:right="14" w:firstLine="703"/>
        <w:jc w:val="both"/>
        <w:rPr>
          <w:b/>
          <w:color w:val="000000"/>
          <w:sz w:val="28"/>
          <w:szCs w:val="28"/>
        </w:rPr>
      </w:pPr>
      <w:r>
        <w:rPr>
          <w:color w:val="000000"/>
          <w:sz w:val="28"/>
          <w:szCs w:val="28"/>
        </w:rPr>
        <w:t xml:space="preserve">В 2025/2026 учебном году итоговое сочинение (изложение) проводится </w:t>
      </w:r>
      <w:r>
        <w:rPr>
          <w:b/>
          <w:color w:val="000000"/>
          <w:sz w:val="28"/>
          <w:szCs w:val="28"/>
        </w:rPr>
        <w:t>03 декабря 2025 года.</w:t>
      </w:r>
    </w:p>
    <w:p w14:paraId="4CA48EA1" w14:textId="6DF6CDBD" w:rsidR="00FE4439" w:rsidRDefault="00FE4439" w:rsidP="00FE4439">
      <w:pPr>
        <w:spacing w:line="360" w:lineRule="auto"/>
        <w:ind w:left="45" w:right="11" w:firstLine="703"/>
        <w:jc w:val="both"/>
        <w:rPr>
          <w:color w:val="000000"/>
          <w:sz w:val="28"/>
          <w:szCs w:val="28"/>
        </w:rPr>
      </w:pPr>
      <w:r>
        <w:rPr>
          <w:color w:val="000000"/>
          <w:sz w:val="28"/>
          <w:szCs w:val="28"/>
        </w:rPr>
        <w:t>Повторно к написанию итогового сочинения (изложения) в текущем учебном году в дополнительные сроки (</w:t>
      </w:r>
      <w:r>
        <w:rPr>
          <w:b/>
          <w:color w:val="000000"/>
          <w:sz w:val="28"/>
          <w:szCs w:val="28"/>
        </w:rPr>
        <w:t>04 февраля 2026 и 08 апреля 2026</w:t>
      </w:r>
      <w:r>
        <w:rPr>
          <w:color w:val="000000"/>
          <w:sz w:val="28"/>
          <w:szCs w:val="28"/>
        </w:rPr>
        <w:t>) допускаются:</w:t>
      </w:r>
    </w:p>
    <w:p w14:paraId="6000A24F" w14:textId="7465E2B7" w:rsidR="00FE4439" w:rsidRDefault="00FE4439" w:rsidP="00FE4439">
      <w:pPr>
        <w:spacing w:line="360" w:lineRule="auto"/>
        <w:ind w:right="11"/>
        <w:jc w:val="both"/>
        <w:rPr>
          <w:color w:val="000000"/>
          <w:sz w:val="28"/>
          <w:szCs w:val="28"/>
        </w:rPr>
      </w:pPr>
      <w:r>
        <w:rPr>
          <w:color w:val="000000"/>
          <w:sz w:val="28"/>
          <w:szCs w:val="28"/>
        </w:rPr>
        <w:t xml:space="preserve">- обучающиеся </w:t>
      </w:r>
      <w:r>
        <w:rPr>
          <w:color w:val="000000"/>
          <w:sz w:val="28"/>
          <w:szCs w:val="28"/>
          <w:lang w:val="en-US"/>
        </w:rPr>
        <w:t>XI</w:t>
      </w:r>
      <w:r>
        <w:rPr>
          <w:color w:val="000000"/>
          <w:sz w:val="28"/>
          <w:szCs w:val="28"/>
        </w:rPr>
        <w:t xml:space="preserve"> (XII) классов, экстерны, получившие по итоговому </w:t>
      </w:r>
      <w:r>
        <w:rPr>
          <w:noProof/>
          <w:color w:val="000000"/>
          <w:sz w:val="28"/>
          <w:szCs w:val="28"/>
        </w:rPr>
        <w:drawing>
          <wp:inline distT="0" distB="0" distL="0" distR="0" wp14:anchorId="1CADE006" wp14:editId="75811740">
            <wp:extent cx="8255" cy="82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Pr>
          <w:color w:val="000000"/>
          <w:sz w:val="28"/>
          <w:szCs w:val="28"/>
        </w:rPr>
        <w:t>сочинению (изложению) неудовлетворительный результат («незачет»);</w:t>
      </w:r>
    </w:p>
    <w:p w14:paraId="135F9927" w14:textId="77777777" w:rsidR="00FE4439" w:rsidRDefault="00FE4439" w:rsidP="00FE4439">
      <w:pPr>
        <w:spacing w:line="360" w:lineRule="auto"/>
        <w:ind w:right="11"/>
        <w:jc w:val="both"/>
        <w:rPr>
          <w:color w:val="000000"/>
          <w:sz w:val="28"/>
          <w:szCs w:val="28"/>
        </w:rPr>
      </w:pPr>
      <w:r>
        <w:rPr>
          <w:color w:val="000000"/>
          <w:sz w:val="28"/>
          <w:szCs w:val="28"/>
        </w:rPr>
        <w:t>- обучающиеся XI (XII) классов, экстерны, удаленные с итогового сочинения (изложения) за нарушение требований, установленных подпунктом 1 пункта 28 Порядка проведения ГИА-11;</w:t>
      </w:r>
    </w:p>
    <w:p w14:paraId="55832896" w14:textId="4824A7B7" w:rsidR="00FE4439" w:rsidRDefault="00FE4439" w:rsidP="00FE4439">
      <w:pPr>
        <w:spacing w:line="360" w:lineRule="auto"/>
        <w:ind w:right="14"/>
        <w:jc w:val="both"/>
        <w:rPr>
          <w:color w:val="000000"/>
          <w:sz w:val="28"/>
          <w:szCs w:val="28"/>
        </w:rPr>
      </w:pPr>
      <w:r>
        <w:rPr>
          <w:color w:val="000000"/>
          <w:sz w:val="28"/>
          <w:szCs w:val="28"/>
        </w:rPr>
        <w:t xml:space="preserve">- обучающиеся </w:t>
      </w:r>
      <w:r>
        <w:rPr>
          <w:color w:val="000000"/>
          <w:sz w:val="28"/>
          <w:szCs w:val="28"/>
          <w:lang w:val="en-US"/>
        </w:rPr>
        <w:t>XI</w:t>
      </w:r>
      <w:r>
        <w:rPr>
          <w:color w:val="000000"/>
          <w:sz w:val="28"/>
          <w:szCs w:val="28"/>
        </w:rPr>
        <w:t xml:space="preserve"> (XII) классов, экстерны, выпускники прошлых лет, обучающиеся СПО, лица со справкой об обучении, иностранные граждане, </w:t>
      </w:r>
      <w:r>
        <w:rPr>
          <w:noProof/>
          <w:color w:val="000000"/>
          <w:sz w:val="28"/>
          <w:szCs w:val="28"/>
        </w:rPr>
        <w:drawing>
          <wp:inline distT="0" distB="0" distL="0" distR="0" wp14:anchorId="55780C16" wp14:editId="54652AB8">
            <wp:extent cx="8255" cy="825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Pr>
          <w:color w:val="000000"/>
          <w:sz w:val="28"/>
          <w:szCs w:val="28"/>
        </w:rPr>
        <w:t xml:space="preserve">не </w:t>
      </w:r>
      <w:r>
        <w:rPr>
          <w:color w:val="000000"/>
          <w:sz w:val="28"/>
          <w:szCs w:val="28"/>
        </w:rPr>
        <w:lastRenderedPageBreak/>
        <w:t>явившиеся на итоговое сочинение (изложение) по уважительным причинам (болезнь или иные обстоятельства), подтвержденным документально;</w:t>
      </w:r>
    </w:p>
    <w:p w14:paraId="23B8DDE8" w14:textId="77777777" w:rsidR="00FE4439" w:rsidRDefault="00FE4439" w:rsidP="00FE4439">
      <w:pPr>
        <w:spacing w:line="360" w:lineRule="auto"/>
        <w:ind w:right="14"/>
        <w:jc w:val="both"/>
        <w:rPr>
          <w:color w:val="000000"/>
          <w:sz w:val="28"/>
          <w:szCs w:val="28"/>
        </w:rPr>
      </w:pPr>
      <w:r>
        <w:rPr>
          <w:color w:val="000000"/>
          <w:sz w:val="28"/>
          <w:szCs w:val="28"/>
        </w:rPr>
        <w:t>- обучающиеся XI (XII) классов, экстерны, выпускники прошлых лет, обучающиеся СПО, лица со справкой об обучении, иностранные граждане,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14:paraId="0625D7D7" w14:textId="77777777" w:rsidR="00FE4439" w:rsidRDefault="00FE4439" w:rsidP="00FE4439">
      <w:pPr>
        <w:spacing w:line="360" w:lineRule="auto"/>
        <w:ind w:left="43" w:right="14" w:firstLine="703"/>
        <w:jc w:val="both"/>
        <w:rPr>
          <w:color w:val="000000"/>
          <w:sz w:val="28"/>
          <w:szCs w:val="28"/>
        </w:rPr>
      </w:pPr>
      <w:r>
        <w:rPr>
          <w:color w:val="000000"/>
          <w:sz w:val="28"/>
          <w:szCs w:val="28"/>
        </w:rPr>
        <w:t xml:space="preserve">Обучающиеся </w:t>
      </w:r>
      <w:r>
        <w:rPr>
          <w:color w:val="000000"/>
          <w:sz w:val="28"/>
          <w:szCs w:val="28"/>
          <w:lang w:val="en-US"/>
        </w:rPr>
        <w:t>XI</w:t>
      </w:r>
      <w:r>
        <w:rPr>
          <w:color w:val="000000"/>
          <w:sz w:val="28"/>
          <w:szCs w:val="28"/>
        </w:rPr>
        <w:t xml:space="preserve"> (XII) классов,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Порядком проведения ГИА - 11.</w:t>
      </w:r>
    </w:p>
    <w:p w14:paraId="74D5FC50" w14:textId="77777777" w:rsidR="00FE4439" w:rsidRDefault="00FE4439" w:rsidP="00FE4439">
      <w:pPr>
        <w:spacing w:line="360" w:lineRule="auto"/>
        <w:ind w:left="45" w:right="11" w:firstLine="703"/>
        <w:jc w:val="both"/>
        <w:rPr>
          <w:b/>
          <w:sz w:val="28"/>
          <w:szCs w:val="28"/>
        </w:rPr>
      </w:pPr>
      <w:r>
        <w:rPr>
          <w:b/>
          <w:sz w:val="28"/>
          <w:szCs w:val="28"/>
        </w:rPr>
        <w:t>Регистрация для участия в итоговом сочинении (изложении)</w:t>
      </w:r>
    </w:p>
    <w:p w14:paraId="503D8585" w14:textId="77777777" w:rsidR="00FE4439" w:rsidRDefault="00FE4439" w:rsidP="00FE4439">
      <w:pPr>
        <w:spacing w:line="360" w:lineRule="auto"/>
        <w:ind w:left="43" w:right="14" w:firstLine="703"/>
        <w:jc w:val="both"/>
        <w:rPr>
          <w:sz w:val="28"/>
          <w:szCs w:val="28"/>
        </w:rPr>
      </w:pPr>
      <w:r>
        <w:rPr>
          <w:sz w:val="28"/>
          <w:szCs w:val="28"/>
        </w:rPr>
        <w:t xml:space="preserve">Для участия в итоговом сочинении (изложении) участники итогового сочинения (изложения) подают заявление не </w:t>
      </w:r>
      <w:proofErr w:type="gramStart"/>
      <w:r>
        <w:rPr>
          <w:sz w:val="28"/>
          <w:szCs w:val="28"/>
        </w:rPr>
        <w:t>позднее</w:t>
      </w:r>
      <w:proofErr w:type="gramEnd"/>
      <w:r>
        <w:rPr>
          <w:sz w:val="28"/>
          <w:szCs w:val="28"/>
        </w:rPr>
        <w:t xml:space="preserve"> чем за две недели до начала проведения итогового сочинения (изложения).</w:t>
      </w:r>
    </w:p>
    <w:p w14:paraId="63380DEA" w14:textId="77777777" w:rsidR="00FE4439" w:rsidRDefault="00FE4439" w:rsidP="00FE4439">
      <w:pPr>
        <w:spacing w:line="360" w:lineRule="auto"/>
        <w:ind w:left="43" w:right="14" w:firstLine="703"/>
        <w:jc w:val="both"/>
        <w:rPr>
          <w:sz w:val="28"/>
          <w:szCs w:val="28"/>
        </w:rPr>
      </w:pPr>
      <w:r>
        <w:rPr>
          <w:b/>
          <w:i/>
          <w:sz w:val="28"/>
          <w:szCs w:val="28"/>
        </w:rPr>
        <w:t xml:space="preserve">Выпускники текущего года </w:t>
      </w:r>
      <w:r>
        <w:rPr>
          <w:sz w:val="28"/>
          <w:szCs w:val="28"/>
        </w:rPr>
        <w:t xml:space="preserve">подают заявления в образовательные организации, в которых осваивают образовательные программы среднего общего образования. </w:t>
      </w:r>
    </w:p>
    <w:p w14:paraId="787AB899" w14:textId="77777777" w:rsidR="00FE4439" w:rsidRDefault="00FE4439" w:rsidP="00FE4439">
      <w:pPr>
        <w:spacing w:line="360" w:lineRule="auto"/>
        <w:ind w:left="43" w:right="14" w:firstLine="703"/>
        <w:jc w:val="both"/>
        <w:rPr>
          <w:sz w:val="28"/>
          <w:szCs w:val="28"/>
        </w:rPr>
      </w:pPr>
      <w:r>
        <w:rPr>
          <w:b/>
          <w:i/>
          <w:sz w:val="28"/>
          <w:szCs w:val="28"/>
        </w:rPr>
        <w:t>Экстерны, обучающиеся, закончившие школу со справкой об обучении</w:t>
      </w:r>
      <w:r>
        <w:rPr>
          <w:sz w:val="28"/>
          <w:szCs w:val="28"/>
        </w:rPr>
        <w:t>, подают заявления в образовательной организации, выбранные для прохождения ГИА.</w:t>
      </w:r>
    </w:p>
    <w:p w14:paraId="1708C9AF" w14:textId="77777777" w:rsidR="00FE4439" w:rsidRDefault="00FE4439" w:rsidP="00FE4439">
      <w:pPr>
        <w:spacing w:line="360" w:lineRule="auto"/>
        <w:ind w:left="43" w:right="14" w:firstLine="703"/>
        <w:jc w:val="both"/>
        <w:rPr>
          <w:sz w:val="28"/>
          <w:szCs w:val="28"/>
        </w:rPr>
      </w:pPr>
      <w:r>
        <w:rPr>
          <w:b/>
          <w:i/>
          <w:color w:val="000000"/>
          <w:sz w:val="28"/>
          <w:szCs w:val="28"/>
        </w:rPr>
        <w:t xml:space="preserve">Выпускники прошлых лет, </w:t>
      </w:r>
      <w:proofErr w:type="gramStart"/>
      <w:r>
        <w:rPr>
          <w:b/>
          <w:i/>
          <w:color w:val="000000"/>
          <w:sz w:val="28"/>
          <w:szCs w:val="28"/>
        </w:rPr>
        <w:t>иностранные граждане, обучающиеся СПО</w:t>
      </w:r>
      <w:r>
        <w:rPr>
          <w:color w:val="000000"/>
          <w:sz w:val="28"/>
          <w:szCs w:val="28"/>
        </w:rPr>
        <w:t xml:space="preserve"> подают</w:t>
      </w:r>
      <w:proofErr w:type="gramEnd"/>
      <w:r>
        <w:rPr>
          <w:color w:val="000000"/>
          <w:sz w:val="28"/>
          <w:szCs w:val="28"/>
        </w:rPr>
        <w:t xml:space="preserve"> заявления по месту жительства в органе местного самоуправления, осуществляющем управление в сфере образования (список адресов прилагается). </w:t>
      </w:r>
      <w:r>
        <w:rPr>
          <w:sz w:val="28"/>
          <w:szCs w:val="28"/>
        </w:rPr>
        <w:t>Указанные лица самостоятельно определяют дату участия в итоговом сочинении с учетом дат, установленных пунктами 22 и 30 Порядка, которую указывают в заявлении.</w:t>
      </w:r>
    </w:p>
    <w:p w14:paraId="472DFB0B" w14:textId="77777777" w:rsidR="00FE4439" w:rsidRDefault="00FE4439" w:rsidP="00FE4439">
      <w:pPr>
        <w:spacing w:line="360" w:lineRule="auto"/>
        <w:ind w:left="43" w:right="14" w:firstLine="703"/>
        <w:jc w:val="both"/>
        <w:rPr>
          <w:color w:val="000000"/>
          <w:sz w:val="28"/>
          <w:szCs w:val="28"/>
        </w:rPr>
      </w:pPr>
      <w:r>
        <w:rPr>
          <w:sz w:val="28"/>
          <w:szCs w:val="28"/>
        </w:rPr>
        <w:t xml:space="preserve">Выпускники текущего года, экстерны </w:t>
      </w:r>
      <w:r>
        <w:rPr>
          <w:color w:val="000000"/>
          <w:sz w:val="28"/>
          <w:szCs w:val="28"/>
        </w:rPr>
        <w:t xml:space="preserve">подают заявление лично на основании документа, удостоверяющего личность, или их родители (законные представители) на основании документа, удостоверяющего их личность или </w:t>
      </w:r>
      <w:r>
        <w:rPr>
          <w:color w:val="000000"/>
          <w:sz w:val="28"/>
          <w:szCs w:val="28"/>
        </w:rPr>
        <w:lastRenderedPageBreak/>
        <w:t>уполномоченные лица на основании документа, удостоверяющего их личность, и оформленной в установленном порядке доверенности (формы заявлений прилагаются).</w:t>
      </w:r>
    </w:p>
    <w:p w14:paraId="4A049EE0" w14:textId="64154A8B" w:rsidR="00FE4439" w:rsidRDefault="00FE4439" w:rsidP="00FE4439">
      <w:pPr>
        <w:spacing w:line="360" w:lineRule="auto"/>
        <w:ind w:left="43" w:right="14" w:firstLine="703"/>
        <w:jc w:val="both"/>
        <w:rPr>
          <w:color w:val="000000"/>
          <w:sz w:val="28"/>
          <w:szCs w:val="28"/>
        </w:rPr>
      </w:pPr>
      <w:r>
        <w:rPr>
          <w:color w:val="000000"/>
          <w:sz w:val="28"/>
          <w:szCs w:val="28"/>
        </w:rPr>
        <w:t xml:space="preserve">При регистрации на участие в итоговом сочинении (изложении) выпускники прошлых лет, иностранные граждане предъявляют оригиналы документов об образовании или заверенные в установленном порядке копии документов. Оригинал (копия)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лично, или родителями (законными представителями), или уполномоченными лицами на основании </w:t>
      </w:r>
      <w:r>
        <w:rPr>
          <w:noProof/>
          <w:color w:val="000000"/>
          <w:sz w:val="28"/>
          <w:szCs w:val="28"/>
        </w:rPr>
        <w:drawing>
          <wp:inline distT="0" distB="0" distL="0" distR="0" wp14:anchorId="797493E3" wp14:editId="301300DF">
            <wp:extent cx="8255" cy="82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Pr>
          <w:color w:val="000000"/>
          <w:sz w:val="28"/>
          <w:szCs w:val="28"/>
        </w:rPr>
        <w:t>документов, удостоверяющих личность, и доверенности.</w:t>
      </w:r>
    </w:p>
    <w:p w14:paraId="2E4FD4F6" w14:textId="77777777" w:rsidR="00FE4439" w:rsidRDefault="00FE4439" w:rsidP="00FE4439">
      <w:pPr>
        <w:spacing w:line="360" w:lineRule="auto"/>
        <w:ind w:left="43" w:right="14" w:firstLine="703"/>
        <w:jc w:val="both"/>
        <w:rPr>
          <w:color w:val="000000"/>
          <w:sz w:val="28"/>
          <w:szCs w:val="28"/>
        </w:rPr>
      </w:pPr>
      <w:r>
        <w:rPr>
          <w:color w:val="000000"/>
          <w:sz w:val="28"/>
          <w:szCs w:val="28"/>
        </w:rPr>
        <w:t>При подаче заявления лица со справкой об обучении предъявляют документ по образцу, самостоятельно устанавливаемому организацией, осуществляющей образовательную деятельность.</w:t>
      </w:r>
    </w:p>
    <w:p w14:paraId="47A9B630" w14:textId="77777777" w:rsidR="00FE4439" w:rsidRDefault="00FE4439" w:rsidP="00FE4439">
      <w:pPr>
        <w:spacing w:line="360" w:lineRule="auto"/>
        <w:ind w:left="43" w:right="14" w:firstLine="703"/>
        <w:jc w:val="both"/>
        <w:rPr>
          <w:sz w:val="28"/>
          <w:szCs w:val="28"/>
        </w:rPr>
      </w:pPr>
      <w:r>
        <w:rPr>
          <w:sz w:val="28"/>
          <w:szCs w:val="28"/>
        </w:rPr>
        <w:t xml:space="preserve">Заявления участников итогового сочинения (изложения) хранятся в местах регистрации на участие в итоговом сочинении (изложении). </w:t>
      </w:r>
    </w:p>
    <w:p w14:paraId="54BF1A97" w14:textId="77777777" w:rsidR="00FE4439" w:rsidRDefault="00FE4439" w:rsidP="00FE4439">
      <w:pPr>
        <w:spacing w:line="360" w:lineRule="auto"/>
        <w:ind w:left="45" w:right="11" w:firstLine="703"/>
        <w:jc w:val="both"/>
        <w:rPr>
          <w:color w:val="000000"/>
          <w:sz w:val="28"/>
          <w:szCs w:val="28"/>
        </w:rPr>
      </w:pPr>
      <w:r>
        <w:rPr>
          <w:b/>
          <w:color w:val="000000"/>
          <w:sz w:val="28"/>
          <w:szCs w:val="28"/>
        </w:rPr>
        <w:t>Срок подачи заявлений на сдачу итогового сочинения (изложения)</w:t>
      </w:r>
      <w:r>
        <w:rPr>
          <w:color w:val="000000"/>
          <w:sz w:val="28"/>
          <w:szCs w:val="28"/>
        </w:rPr>
        <w:t xml:space="preserve"> завершается за две недели до проведения итогового сочинения (изложения) (</w:t>
      </w:r>
      <w:r>
        <w:rPr>
          <w:b/>
          <w:color w:val="000000"/>
          <w:sz w:val="28"/>
          <w:szCs w:val="28"/>
        </w:rPr>
        <w:t>19 ноября 2025 года включительно</w:t>
      </w:r>
      <w:r>
        <w:rPr>
          <w:color w:val="000000"/>
          <w:sz w:val="28"/>
          <w:szCs w:val="28"/>
        </w:rPr>
        <w:t>).</w:t>
      </w:r>
    </w:p>
    <w:p w14:paraId="426BF3D0" w14:textId="77777777" w:rsidR="00FE4439" w:rsidRDefault="00FE4439" w:rsidP="00FE4439">
      <w:pPr>
        <w:spacing w:line="360" w:lineRule="auto"/>
        <w:ind w:left="11" w:firstLine="698"/>
        <w:jc w:val="both"/>
        <w:rPr>
          <w:b/>
          <w:color w:val="000000"/>
          <w:sz w:val="28"/>
          <w:szCs w:val="28"/>
        </w:rPr>
      </w:pPr>
      <w:r>
        <w:rPr>
          <w:b/>
          <w:color w:val="000000"/>
          <w:sz w:val="28"/>
          <w:szCs w:val="28"/>
        </w:rPr>
        <w:t>Места проведения итогового сочинения (изложения)</w:t>
      </w:r>
    </w:p>
    <w:p w14:paraId="42754E0D" w14:textId="77777777" w:rsidR="00FE4439" w:rsidRDefault="00FE4439" w:rsidP="00FE4439">
      <w:pPr>
        <w:spacing w:line="360" w:lineRule="auto"/>
        <w:ind w:left="10" w:firstLine="698"/>
        <w:jc w:val="both"/>
        <w:rPr>
          <w:sz w:val="28"/>
          <w:szCs w:val="28"/>
        </w:rPr>
      </w:pPr>
      <w:r>
        <w:rPr>
          <w:sz w:val="28"/>
          <w:szCs w:val="28"/>
        </w:rPr>
        <w:t>Итоговое сочинение (изложение) для выпускников текущего года проводится в образовательных организациях, в которых обучающиеся осваивают образовательные программы среднего общего образования.</w:t>
      </w:r>
    </w:p>
    <w:p w14:paraId="29401A3F" w14:textId="77777777" w:rsidR="00FE4439" w:rsidRDefault="00FE4439" w:rsidP="00FE4439">
      <w:pPr>
        <w:spacing w:line="360" w:lineRule="auto"/>
        <w:ind w:left="43" w:right="14" w:firstLine="703"/>
        <w:jc w:val="both"/>
        <w:rPr>
          <w:sz w:val="28"/>
          <w:szCs w:val="28"/>
        </w:rPr>
      </w:pPr>
      <w:proofErr w:type="gramStart"/>
      <w:r>
        <w:rPr>
          <w:sz w:val="28"/>
          <w:szCs w:val="28"/>
        </w:rPr>
        <w:t>Итоговое сочинение (изложение) для экстернов, обучающихся, закончившие школу со справкой об обучении, проводится в образовательных организациях, выбранных для прохождения ГИА.</w:t>
      </w:r>
      <w:proofErr w:type="gramEnd"/>
    </w:p>
    <w:p w14:paraId="1B3BAE58" w14:textId="77777777" w:rsidR="00FE4439" w:rsidRDefault="00FE4439" w:rsidP="00FE4439">
      <w:pPr>
        <w:spacing w:line="360" w:lineRule="auto"/>
        <w:ind w:left="43" w:right="14" w:firstLine="703"/>
        <w:jc w:val="both"/>
        <w:rPr>
          <w:sz w:val="28"/>
          <w:szCs w:val="28"/>
        </w:rPr>
      </w:pPr>
      <w:r>
        <w:rPr>
          <w:sz w:val="28"/>
          <w:szCs w:val="28"/>
        </w:rPr>
        <w:t xml:space="preserve">Места проведения итогового сочинения (изложения) для выпускников прошлых лет, </w:t>
      </w:r>
      <w:proofErr w:type="gramStart"/>
      <w:r>
        <w:rPr>
          <w:sz w:val="28"/>
          <w:szCs w:val="28"/>
        </w:rPr>
        <w:t>иностранных граждан, обучающихся СПО определяются</w:t>
      </w:r>
      <w:proofErr w:type="gramEnd"/>
      <w:r>
        <w:rPr>
          <w:sz w:val="28"/>
          <w:szCs w:val="28"/>
        </w:rPr>
        <w:t xml:space="preserve"> органами местного самоуправления, осуществляющими управление в сфере образования.</w:t>
      </w:r>
    </w:p>
    <w:p w14:paraId="5B9C1612" w14:textId="77777777" w:rsidR="00FE4439" w:rsidRDefault="00FE4439" w:rsidP="00FE4439">
      <w:pPr>
        <w:spacing w:line="360" w:lineRule="auto"/>
        <w:ind w:left="45" w:right="11" w:firstLine="703"/>
        <w:jc w:val="both"/>
        <w:rPr>
          <w:b/>
          <w:color w:val="000000"/>
          <w:sz w:val="28"/>
          <w:szCs w:val="28"/>
        </w:rPr>
      </w:pPr>
      <w:r>
        <w:rPr>
          <w:b/>
          <w:color w:val="000000"/>
          <w:sz w:val="28"/>
          <w:szCs w:val="28"/>
        </w:rPr>
        <w:lastRenderedPageBreak/>
        <w:t>Сроки, места и порядок информирования о результатах итогового сочинения (изложения)</w:t>
      </w:r>
    </w:p>
    <w:p w14:paraId="0E07A1E9" w14:textId="626733FE" w:rsidR="00FE4439" w:rsidRDefault="00FE4439" w:rsidP="00FE4439">
      <w:pPr>
        <w:spacing w:line="360" w:lineRule="auto"/>
        <w:ind w:left="43" w:right="14" w:firstLine="418"/>
        <w:jc w:val="both"/>
        <w:rPr>
          <w:sz w:val="28"/>
          <w:szCs w:val="28"/>
        </w:rPr>
      </w:pPr>
      <w:r>
        <w:rPr>
          <w:noProof/>
          <w:color w:val="548DD4" w:themeColor="text2" w:themeTint="99"/>
          <w:sz w:val="28"/>
          <w:szCs w:val="28"/>
        </w:rPr>
        <w:drawing>
          <wp:inline distT="0" distB="0" distL="0" distR="0" wp14:anchorId="085A5AE3" wp14:editId="5BA84B8C">
            <wp:extent cx="8255" cy="82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Pr>
          <w:color w:val="548DD4" w:themeColor="text2" w:themeTint="99"/>
          <w:sz w:val="28"/>
          <w:szCs w:val="28"/>
        </w:rPr>
        <w:t xml:space="preserve"> </w:t>
      </w:r>
      <w:r>
        <w:rPr>
          <w:sz w:val="28"/>
          <w:szCs w:val="28"/>
        </w:rPr>
        <w:t>С результатами итогового сочинения (изложения) участники итогового сочинения (изложения) могут ознакомиться в местах регистрации на сдачу итогового сочинения (изложения).</w:t>
      </w:r>
    </w:p>
    <w:p w14:paraId="55DB144D" w14:textId="77777777" w:rsidR="00FE4439" w:rsidRDefault="00FE4439" w:rsidP="00FE4439">
      <w:pPr>
        <w:spacing w:line="360" w:lineRule="auto"/>
        <w:ind w:left="43" w:right="14" w:firstLine="703"/>
        <w:jc w:val="both"/>
        <w:rPr>
          <w:color w:val="000000"/>
          <w:sz w:val="28"/>
          <w:szCs w:val="28"/>
        </w:rPr>
      </w:pPr>
      <w:r>
        <w:rPr>
          <w:color w:val="000000"/>
          <w:sz w:val="28"/>
          <w:szCs w:val="28"/>
        </w:rPr>
        <w:t xml:space="preserve">Ознакомиться с результатами итогового сочинения (изложения) можно спустя две недели </w:t>
      </w:r>
      <w:proofErr w:type="gramStart"/>
      <w:r>
        <w:rPr>
          <w:color w:val="000000"/>
          <w:sz w:val="28"/>
          <w:szCs w:val="28"/>
        </w:rPr>
        <w:t>с даты проведения</w:t>
      </w:r>
      <w:proofErr w:type="gramEnd"/>
      <w:r>
        <w:rPr>
          <w:color w:val="000000"/>
          <w:sz w:val="28"/>
          <w:szCs w:val="28"/>
        </w:rPr>
        <w:t xml:space="preserve"> сочинения (изложения).</w:t>
      </w:r>
    </w:p>
    <w:p w14:paraId="50A6B1B4" w14:textId="77777777" w:rsidR="00FE4439" w:rsidRDefault="00FE4439" w:rsidP="00FE4439">
      <w:pPr>
        <w:spacing w:line="360" w:lineRule="auto"/>
        <w:ind w:left="756" w:right="14"/>
        <w:jc w:val="both"/>
        <w:rPr>
          <w:color w:val="000000"/>
          <w:sz w:val="28"/>
          <w:szCs w:val="28"/>
        </w:rPr>
      </w:pPr>
      <w:r>
        <w:rPr>
          <w:color w:val="000000"/>
          <w:sz w:val="28"/>
          <w:szCs w:val="28"/>
        </w:rPr>
        <w:t>Итоговое сочинение (изложение) проводится на русском языке.</w:t>
      </w:r>
    </w:p>
    <w:p w14:paraId="25FC172A" w14:textId="77777777" w:rsidR="00FE4439" w:rsidRDefault="00FE4439" w:rsidP="00FE4439">
      <w:pPr>
        <w:spacing w:line="360" w:lineRule="auto"/>
        <w:ind w:left="43" w:right="14" w:firstLine="703"/>
        <w:jc w:val="both"/>
        <w:rPr>
          <w:color w:val="000000"/>
          <w:sz w:val="28"/>
          <w:szCs w:val="28"/>
        </w:rPr>
      </w:pPr>
      <w:r>
        <w:rPr>
          <w:color w:val="000000"/>
          <w:sz w:val="28"/>
          <w:szCs w:val="28"/>
        </w:rPr>
        <w:t>Результатом итогового сочинения (изложения) является «зачет» или «незачет».</w:t>
      </w:r>
    </w:p>
    <w:p w14:paraId="531178C1" w14:textId="77777777" w:rsidR="00FE4439" w:rsidRDefault="00FE4439" w:rsidP="00FE4439">
      <w:pPr>
        <w:spacing w:line="360" w:lineRule="auto"/>
        <w:ind w:left="43" w:right="14" w:firstLine="703"/>
        <w:jc w:val="both"/>
        <w:rPr>
          <w:color w:val="000000"/>
          <w:sz w:val="28"/>
          <w:szCs w:val="28"/>
        </w:rPr>
      </w:pPr>
      <w:r>
        <w:rPr>
          <w:color w:val="000000"/>
          <w:sz w:val="28"/>
          <w:szCs w:val="28"/>
        </w:rPr>
        <w:t>По вопросам организации и проведения итогового сочинения (изложения) следует обращаться на телефоны «горячей линии» министерства образования Сахалинской области: 8 (4242) 707-929</w:t>
      </w:r>
    </w:p>
    <w:p w14:paraId="60525D6D" w14:textId="77777777" w:rsidR="00FE4439" w:rsidRDefault="00FE4439" w:rsidP="00FE4439">
      <w:pPr>
        <w:rPr>
          <w:b/>
          <w:bCs/>
          <w:sz w:val="28"/>
          <w:szCs w:val="28"/>
        </w:rPr>
        <w:sectPr w:rsidR="00FE4439">
          <w:type w:val="continuous"/>
          <w:pgSz w:w="11906" w:h="16838"/>
          <w:pgMar w:top="1134" w:right="850" w:bottom="1276" w:left="1276" w:header="708" w:footer="708" w:gutter="0"/>
          <w:cols w:space="720"/>
          <w:formProt w:val="0"/>
        </w:sectPr>
      </w:pPr>
    </w:p>
    <w:p w14:paraId="52D70C38" w14:textId="77777777" w:rsidR="00FE4439" w:rsidRDefault="00FE4439" w:rsidP="00FE4439">
      <w:pPr>
        <w:rPr>
          <w:sz w:val="28"/>
          <w:szCs w:val="28"/>
        </w:rPr>
      </w:pPr>
    </w:p>
    <w:p w14:paraId="0AB1F19C" w14:textId="77777777" w:rsidR="00337D5D" w:rsidRPr="00337D5D" w:rsidRDefault="00337D5D" w:rsidP="00337D5D"/>
    <w:p w14:paraId="6428333A" w14:textId="77777777" w:rsidR="00337D5D" w:rsidRPr="00337D5D" w:rsidRDefault="00337D5D" w:rsidP="00337D5D"/>
    <w:p w14:paraId="05F4A3F2" w14:textId="77777777" w:rsidR="00337D5D" w:rsidRPr="00337D5D" w:rsidRDefault="00337D5D" w:rsidP="00337D5D"/>
    <w:p w14:paraId="26AA079F" w14:textId="77777777" w:rsidR="00337D5D" w:rsidRPr="00337D5D" w:rsidRDefault="00337D5D" w:rsidP="00337D5D"/>
    <w:p w14:paraId="04C97DE1" w14:textId="77777777" w:rsidR="00337D5D" w:rsidRPr="00337D5D" w:rsidRDefault="00337D5D" w:rsidP="00337D5D"/>
    <w:p w14:paraId="267B0634" w14:textId="77777777" w:rsidR="00337D5D" w:rsidRPr="00337D5D" w:rsidRDefault="00337D5D" w:rsidP="00337D5D"/>
    <w:p w14:paraId="04F7EDC4" w14:textId="77777777" w:rsidR="00337D5D" w:rsidRPr="00337D5D" w:rsidRDefault="00337D5D" w:rsidP="00337D5D"/>
    <w:p w14:paraId="7C3BFE30" w14:textId="77777777" w:rsidR="00337D5D" w:rsidRPr="00337D5D" w:rsidRDefault="00337D5D" w:rsidP="00337D5D"/>
    <w:p w14:paraId="49E2CEFF" w14:textId="77777777" w:rsidR="00337D5D" w:rsidRPr="00337D5D" w:rsidRDefault="00337D5D" w:rsidP="00337D5D"/>
    <w:p w14:paraId="01E133F6" w14:textId="1D2BDDDD" w:rsidR="00337D5D" w:rsidRDefault="00337D5D" w:rsidP="00337D5D"/>
    <w:p w14:paraId="36EB16DE" w14:textId="77777777" w:rsidR="00765FB3" w:rsidRPr="00337D5D" w:rsidRDefault="00765FB3" w:rsidP="00337D5D">
      <w:pPr>
        <w:jc w:val="center"/>
      </w:pPr>
    </w:p>
    <w:sectPr w:rsidR="00765FB3" w:rsidRPr="00337D5D" w:rsidSect="00C923A6">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9BEE18" w14:textId="77777777" w:rsidR="00F23320" w:rsidRDefault="00F23320">
      <w:r>
        <w:separator/>
      </w:r>
    </w:p>
  </w:endnote>
  <w:endnote w:type="continuationSeparator" w:id="0">
    <w:p w14:paraId="2F9BEE19" w14:textId="77777777" w:rsidR="00F23320" w:rsidRDefault="00F23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9BEE16" w14:textId="77777777" w:rsidR="00F23320" w:rsidRDefault="00F23320">
      <w:r>
        <w:separator/>
      </w:r>
    </w:p>
  </w:footnote>
  <w:footnote w:type="continuationSeparator" w:id="0">
    <w:p w14:paraId="2F9BEE17" w14:textId="77777777" w:rsidR="00F23320" w:rsidRDefault="00F233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BEE1A" w14:textId="75BB0966" w:rsidR="00765FB3" w:rsidRPr="00D15934" w:rsidRDefault="00765FB3" w:rsidP="00040485">
    <w:pPr>
      <w:pStyle w:val="a4"/>
      <w:framePr w:wrap="auto" w:vAnchor="text" w:hAnchor="margin" w:xAlign="center" w:y="1"/>
      <w:rPr>
        <w:rStyle w:val="a6"/>
        <w:sz w:val="26"/>
        <w:szCs w:val="26"/>
      </w:rPr>
    </w:pPr>
    <w:r w:rsidRPr="00D15934">
      <w:rPr>
        <w:rStyle w:val="a6"/>
        <w:sz w:val="26"/>
        <w:szCs w:val="26"/>
      </w:rPr>
      <w:fldChar w:fldCharType="begin"/>
    </w:r>
    <w:r w:rsidRPr="00D15934">
      <w:rPr>
        <w:rStyle w:val="a6"/>
        <w:sz w:val="26"/>
        <w:szCs w:val="26"/>
      </w:rPr>
      <w:instrText xml:space="preserve">PAGE  </w:instrText>
    </w:r>
    <w:r w:rsidRPr="00D15934">
      <w:rPr>
        <w:rStyle w:val="a6"/>
        <w:sz w:val="26"/>
        <w:szCs w:val="26"/>
      </w:rPr>
      <w:fldChar w:fldCharType="separate"/>
    </w:r>
    <w:r w:rsidR="00F93182">
      <w:rPr>
        <w:rStyle w:val="a6"/>
        <w:noProof/>
        <w:sz w:val="26"/>
        <w:szCs w:val="26"/>
      </w:rPr>
      <w:t>5</w:t>
    </w:r>
    <w:r w:rsidRPr="00D15934">
      <w:rPr>
        <w:rStyle w:val="a6"/>
        <w:sz w:val="26"/>
        <w:szCs w:val="26"/>
      </w:rPr>
      <w:fldChar w:fldCharType="end"/>
    </w:r>
  </w:p>
  <w:p w14:paraId="2F9BEE1B" w14:textId="77777777" w:rsidR="00765FB3" w:rsidRDefault="00765FB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cumentProtection w:edit="forms" w:enforcement="0"/>
  <w:defaultTabStop w:val="708"/>
  <w:hyphenationZone w:val="357"/>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ttr0#Бланк" w:val="OID_TYPE#620565007=01 Приложение к правовому акту (книжн.)"/>
    <w:docVar w:name="attr1#Вид документа" w:val="OID_TYPE#620341208=Приложение"/>
    <w:docVar w:name="SPD_Annotation" w:val="01 Бланк Пиложения к правовому акту (книжн.)"/>
    <w:docVar w:name="SPD_hostURL" w:val="10.12.1.30"/>
    <w:docVar w:name="SPD_vDir" w:val="spd"/>
  </w:docVars>
  <w:rsids>
    <w:rsidRoot w:val="006B3C38"/>
    <w:rsid w:val="00040485"/>
    <w:rsid w:val="00055DBE"/>
    <w:rsid w:val="000678CD"/>
    <w:rsid w:val="000F61C5"/>
    <w:rsid w:val="001067EA"/>
    <w:rsid w:val="001067F4"/>
    <w:rsid w:val="00142859"/>
    <w:rsid w:val="0017704D"/>
    <w:rsid w:val="00206CA4"/>
    <w:rsid w:val="00333F0B"/>
    <w:rsid w:val="00337D5D"/>
    <w:rsid w:val="003911E3"/>
    <w:rsid w:val="003C3E4D"/>
    <w:rsid w:val="00435DAE"/>
    <w:rsid w:val="00453A25"/>
    <w:rsid w:val="004E5AE2"/>
    <w:rsid w:val="00502266"/>
    <w:rsid w:val="005300B2"/>
    <w:rsid w:val="00566BB5"/>
    <w:rsid w:val="005D37AF"/>
    <w:rsid w:val="005E46FF"/>
    <w:rsid w:val="0065455C"/>
    <w:rsid w:val="006620C8"/>
    <w:rsid w:val="00664033"/>
    <w:rsid w:val="00666B26"/>
    <w:rsid w:val="00677B2C"/>
    <w:rsid w:val="0068386A"/>
    <w:rsid w:val="006874A9"/>
    <w:rsid w:val="006B3C38"/>
    <w:rsid w:val="006B6EBB"/>
    <w:rsid w:val="007057EC"/>
    <w:rsid w:val="00763452"/>
    <w:rsid w:val="00765FB3"/>
    <w:rsid w:val="0077121E"/>
    <w:rsid w:val="007853E2"/>
    <w:rsid w:val="007D23EF"/>
    <w:rsid w:val="007E1709"/>
    <w:rsid w:val="008410B6"/>
    <w:rsid w:val="00851291"/>
    <w:rsid w:val="00881598"/>
    <w:rsid w:val="008A52B0"/>
    <w:rsid w:val="008C31AE"/>
    <w:rsid w:val="008D2FF9"/>
    <w:rsid w:val="008E33EA"/>
    <w:rsid w:val="008E3771"/>
    <w:rsid w:val="009310D1"/>
    <w:rsid w:val="009C63DB"/>
    <w:rsid w:val="00A150CA"/>
    <w:rsid w:val="00A37078"/>
    <w:rsid w:val="00A51DC8"/>
    <w:rsid w:val="00A574FB"/>
    <w:rsid w:val="00A70180"/>
    <w:rsid w:val="00A72D7D"/>
    <w:rsid w:val="00AE0711"/>
    <w:rsid w:val="00B11972"/>
    <w:rsid w:val="00BD30A3"/>
    <w:rsid w:val="00BF00DF"/>
    <w:rsid w:val="00C13EBE"/>
    <w:rsid w:val="00C41956"/>
    <w:rsid w:val="00C8203B"/>
    <w:rsid w:val="00C86C57"/>
    <w:rsid w:val="00C923A6"/>
    <w:rsid w:val="00CD0931"/>
    <w:rsid w:val="00D1048B"/>
    <w:rsid w:val="00D11F57"/>
    <w:rsid w:val="00D15934"/>
    <w:rsid w:val="00D20BF1"/>
    <w:rsid w:val="00D304BD"/>
    <w:rsid w:val="00D417AF"/>
    <w:rsid w:val="00D66824"/>
    <w:rsid w:val="00D948DD"/>
    <w:rsid w:val="00DC2988"/>
    <w:rsid w:val="00E43D42"/>
    <w:rsid w:val="00E44CAC"/>
    <w:rsid w:val="00E56736"/>
    <w:rsid w:val="00EA335E"/>
    <w:rsid w:val="00F21860"/>
    <w:rsid w:val="00F23320"/>
    <w:rsid w:val="00F2648D"/>
    <w:rsid w:val="00F636F0"/>
    <w:rsid w:val="00F93182"/>
    <w:rsid w:val="00FE4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9BEDFD"/>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B3C3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765FB3"/>
    <w:pPr>
      <w:tabs>
        <w:tab w:val="center" w:pos="4677"/>
        <w:tab w:val="right" w:pos="9355"/>
      </w:tabs>
    </w:pPr>
  </w:style>
  <w:style w:type="character" w:customStyle="1" w:styleId="a5">
    <w:name w:val="Верхний колонтитул Знак"/>
    <w:basedOn w:val="a0"/>
    <w:link w:val="a4"/>
    <w:uiPriority w:val="99"/>
    <w:semiHidden/>
    <w:locked/>
    <w:rPr>
      <w:rFonts w:cs="Times New Roman"/>
      <w:sz w:val="24"/>
      <w:szCs w:val="24"/>
    </w:rPr>
  </w:style>
  <w:style w:type="character" w:styleId="a6">
    <w:name w:val="page number"/>
    <w:basedOn w:val="a0"/>
    <w:uiPriority w:val="99"/>
    <w:rsid w:val="00765FB3"/>
    <w:rPr>
      <w:rFonts w:cs="Times New Roman"/>
    </w:rPr>
  </w:style>
  <w:style w:type="paragraph" w:styleId="a7">
    <w:name w:val="Balloon Text"/>
    <w:basedOn w:val="a"/>
    <w:link w:val="a8"/>
    <w:uiPriority w:val="99"/>
    <w:semiHidden/>
    <w:rsid w:val="00881598"/>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styleId="a9">
    <w:name w:val="footer"/>
    <w:basedOn w:val="a"/>
    <w:link w:val="aa"/>
    <w:uiPriority w:val="99"/>
    <w:rsid w:val="00D15934"/>
    <w:pPr>
      <w:tabs>
        <w:tab w:val="center" w:pos="4677"/>
        <w:tab w:val="right" w:pos="9355"/>
      </w:tabs>
    </w:pPr>
  </w:style>
  <w:style w:type="character" w:customStyle="1" w:styleId="aa">
    <w:name w:val="Нижний колонтитул Знак"/>
    <w:basedOn w:val="a0"/>
    <w:link w:val="a9"/>
    <w:uiPriority w:val="99"/>
    <w:locked/>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B3C3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765FB3"/>
    <w:pPr>
      <w:tabs>
        <w:tab w:val="center" w:pos="4677"/>
        <w:tab w:val="right" w:pos="9355"/>
      </w:tabs>
    </w:pPr>
  </w:style>
  <w:style w:type="character" w:customStyle="1" w:styleId="a5">
    <w:name w:val="Верхний колонтитул Знак"/>
    <w:basedOn w:val="a0"/>
    <w:link w:val="a4"/>
    <w:uiPriority w:val="99"/>
    <w:semiHidden/>
    <w:locked/>
    <w:rPr>
      <w:rFonts w:cs="Times New Roman"/>
      <w:sz w:val="24"/>
      <w:szCs w:val="24"/>
    </w:rPr>
  </w:style>
  <w:style w:type="character" w:styleId="a6">
    <w:name w:val="page number"/>
    <w:basedOn w:val="a0"/>
    <w:uiPriority w:val="99"/>
    <w:rsid w:val="00765FB3"/>
    <w:rPr>
      <w:rFonts w:cs="Times New Roman"/>
    </w:rPr>
  </w:style>
  <w:style w:type="paragraph" w:styleId="a7">
    <w:name w:val="Balloon Text"/>
    <w:basedOn w:val="a"/>
    <w:link w:val="a8"/>
    <w:uiPriority w:val="99"/>
    <w:semiHidden/>
    <w:rsid w:val="00881598"/>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styleId="a9">
    <w:name w:val="footer"/>
    <w:basedOn w:val="a"/>
    <w:link w:val="aa"/>
    <w:uiPriority w:val="99"/>
    <w:rsid w:val="00D15934"/>
    <w:pPr>
      <w:tabs>
        <w:tab w:val="center" w:pos="4677"/>
        <w:tab w:val="right" w:pos="9355"/>
      </w:tabs>
    </w:pPr>
  </w:style>
  <w:style w:type="character" w:customStyle="1" w:styleId="aa">
    <w:name w:val="Нижний колонтитул Знак"/>
    <w:basedOn w:val="a0"/>
    <w:link w:val="a9"/>
    <w:uiPriority w:val="99"/>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22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image" Target="media/image5.jpeg"/><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ubricIndex xmlns="D7192FFF-C2B2-4F10-B7A4-C791C93B1729">999-00</RubricIndex>
    <ObjectTypeId xmlns="D7192FFF-C2B2-4F10-B7A4-C791C93B1729">2</ObjectTypeId>
    <DocGroupLink xmlns="D7192FFF-C2B2-4F10-B7A4-C791C93B1729" xsi:nil="true"/>
    <Body xmlns="http://schemas.microsoft.com/sharepoint/v3" xsi:nil="true"/>
    <DocTypeId xmlns="D7192FFF-C2B2-4F10-B7A4-C791C93B1729">0</DocTypeId>
    <IsAvailable xmlns="00ae519a-a787-4cb6-a9f3-e0d2ce624f96">true</IsAvailable>
    <FileTypeId xmlns="D7192FFF-C2B2-4F10-B7A4-C791C93B1729">2</FileTypeId>
    <FileNameTemplate xmlns="D7192FFF-C2B2-4F10-B7A4-C791C93B1729" xsi:nil="true"/>
  </documentManagement>
</p:properties>
</file>

<file path=customXml/item2.xml><?xml version="1.0" encoding="utf-8"?>
<?mso-contentType ?>
<FormTemplates xmlns="http://schemas.microsoft.com/sharepoint/v3/contenttype/forms">
  <Display>ContentFileTemplateDispForm</Display>
  <Edit>ContentFileTemplateEditForm</Edit>
  <New>ContentFileTemplateNewForm</New>
</FormTemplates>
</file>

<file path=customXml/item3.xml><?xml version="1.0" encoding="utf-8"?>
<ct:contentTypeSchema xmlns:ct="http://schemas.microsoft.com/office/2006/metadata/contentType" xmlns:ma="http://schemas.microsoft.com/office/2006/metadata/properties/metaAttributes" ct:_="" ma:_="" ma:contentTypeName="Шаблон файла" ma:contentTypeID="0x010100AEA4FD50283F41E8AE83077B0F8852AF00F2B1777B8EDED64CB96B1711768469E0" ma:contentTypeVersion="8" ma:contentTypeDescription="" ma:contentTypeScope="" ma:versionID="a53b0e8e8d6734043448662642175a81">
  <xsd:schema xmlns:xsd="http://www.w3.org/2001/XMLSchema" xmlns:xs="http://www.w3.org/2001/XMLSchema" xmlns:p="http://schemas.microsoft.com/office/2006/metadata/properties" xmlns:ns1="D7192FFF-C2B2-4F10-B7A4-C791C93B1729" xmlns:ns2="http://schemas.microsoft.com/sharepoint/v3" xmlns:ns3="00ae519a-a787-4cb6-a9f3-e0d2ce624f96" targetNamespace="http://schemas.microsoft.com/office/2006/metadata/properties" ma:root="true" ma:fieldsID="db103cc8352624106c870c0f440f8ee9" ns1:_="" ns2:_="" ns3:_="">
    <xsd:import namespace="D7192FFF-C2B2-4F10-B7A4-C791C93B1729"/>
    <xsd:import namespace="http://schemas.microsoft.com/sharepoint/v3"/>
    <xsd:import namespace="00ae519a-a787-4cb6-a9f3-e0d2ce624f96"/>
    <xsd:element name="properties">
      <xsd:complexType>
        <xsd:sequence>
          <xsd:element name="documentManagement">
            <xsd:complexType>
              <xsd:all>
                <xsd:element ref="ns1:RubricIndex" minOccurs="0"/>
                <xsd:element ref="ns2:Body" minOccurs="0"/>
                <xsd:element ref="ns1:ObjectTypeId" minOccurs="0"/>
                <xsd:element ref="ns1:DocTypeId" minOccurs="0"/>
                <xsd:element ref="ns1:DocGroupLink" minOccurs="0"/>
                <xsd:element ref="ns1:FileNameTemplate" minOccurs="0"/>
                <xsd:element ref="ns1:FileTypeId" minOccurs="0"/>
                <xsd:element ref="ns3:IsAvaila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92FFF-C2B2-4F10-B7A4-C791C93B1729" elementFormDefault="qualified">
    <xsd:import namespace="http://schemas.microsoft.com/office/2006/documentManagement/types"/>
    <xsd:import namespace="http://schemas.microsoft.com/office/infopath/2007/PartnerControls"/>
    <xsd:element name="RubricIndex" ma:index="0" nillable="true" ma:displayName="Код" ma:default="" ma:internalName="RubricIndex">
      <xsd:simpleType>
        <xsd:restriction base="dms:Text">
          <xsd:maxLength value="255"/>
        </xsd:restriction>
      </xsd:simpleType>
    </xsd:element>
    <xsd:element name="ObjectTypeId" ma:index="4" nillable="true" ma:displayName="Тип объекта" ma:default="0" ma:internalName="ObjectTypeId">
      <xsd:simpleType>
        <xsd:restriction base="dms:Number"/>
      </xsd:simpleType>
    </xsd:element>
    <xsd:element name="DocTypeId" ma:index="5" nillable="true" ma:displayName="Тип документов" ma:default="0" ma:internalName="DocTypeId">
      <xsd:simpleType>
        <xsd:restriction base="dms:Unknown"/>
      </xsd:simpleType>
    </xsd:element>
    <xsd:element name="DocGroupLink" ma:index="6" nillable="true" ma:displayName="Группа документов" ma:list="{cf621a32-1250-4c5e-a3c7-dff1a597cce8}" ma:internalName="DocGroupLink" ma:showField="DocGroupDisplay" ma:web="{7d43310a-79e5-40e8-b0ab-45610ce6bcc0}">
      <xsd:simpleType>
        <xsd:restriction base="dms:Lookup"/>
      </xsd:simpleType>
    </xsd:element>
    <xsd:element name="FileNameTemplate" ma:index="7" nillable="true" ma:displayName="Шаблон имени файла" ma:internalName="FileNameTemplate">
      <xsd:simpleType>
        <xsd:restriction base="dms:Text">
          <xsd:maxLength value="255"/>
        </xsd:restriction>
      </xsd:simpleType>
    </xsd:element>
    <xsd:element name="FileTypeId" ma:index="8" nillable="true" ma:displayName="Тип файла" ma:default="0" ma:internalName="File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3" nillable="true" ma:displayName="Описание" ma:internalName="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e519a-a787-4cb6-a9f3-e0d2ce624f96" elementFormDefault="qualified">
    <xsd:import namespace="http://schemas.microsoft.com/office/2006/documentManagement/types"/>
    <xsd:import namespace="http://schemas.microsoft.com/office/infopath/2007/PartnerControls"/>
    <xsd:element name="IsAvailable" ma:index="9" nillable="true" ma:displayName="Активен" ma:default="1" ma:internalName="IsAvail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A12310-15F3-4A2C-8DC3-FD1CCA7B60F5}">
  <ds:schemaRefs>
    <ds:schemaRef ds:uri="http://purl.org/dc/dcmitype/"/>
    <ds:schemaRef ds:uri="http://purl.org/dc/terms/"/>
    <ds:schemaRef ds:uri="D7192FFF-C2B2-4F10-B7A4-C791C93B1729"/>
    <ds:schemaRef ds:uri="http://schemas.openxmlformats.org/package/2006/metadata/core-properties"/>
    <ds:schemaRef ds:uri="http://schemas.microsoft.com/office/2006/metadata/properties"/>
    <ds:schemaRef ds:uri="http://purl.org/dc/elements/1.1/"/>
    <ds:schemaRef ds:uri="00ae519a-a787-4cb6-a9f3-e0d2ce624f96"/>
    <ds:schemaRef ds:uri="http://schemas.microsoft.com/office/2006/documentManagement/types"/>
    <ds:schemaRef ds:uri="http://schemas.microsoft.com/office/infopath/2007/PartnerControl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646B493F-7545-42BA-9A51-D2DBB242C3AF}">
  <ds:schemaRefs>
    <ds:schemaRef ds:uri="http://schemas.microsoft.com/sharepoint/v3/contenttype/forms"/>
  </ds:schemaRefs>
</ds:datastoreItem>
</file>

<file path=customXml/itemProps3.xml><?xml version="1.0" encoding="utf-8"?>
<ds:datastoreItem xmlns:ds="http://schemas.openxmlformats.org/officeDocument/2006/customXml" ds:itemID="{980F6C4A-CFA9-43B7-8082-622F4E030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92FFF-C2B2-4F10-B7A4-C791C93B1729"/>
    <ds:schemaRef ds:uri="http://schemas.microsoft.com/sharepoint/v3"/>
    <ds:schemaRef ds:uri="00ae519a-a787-4cb6-a9f3-e0d2ce62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931</Words>
  <Characters>6898</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Приложение (книжн)</vt:lpstr>
    </vt:vector>
  </TitlesOfParts>
  <Company>Департамент по печати, телерадиовещанию и связи</Company>
  <LinksUpToDate>false</LinksUpToDate>
  <CharactersWithSpaces>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(книжн)</dc:title>
  <dc:creator>М.Наталья</dc:creator>
  <cp:lastModifiedBy>Computer</cp:lastModifiedBy>
  <cp:revision>2</cp:revision>
  <cp:lastPrinted>2008-03-14T00:47:00Z</cp:lastPrinted>
  <dcterms:created xsi:type="dcterms:W3CDTF">2025-11-07T01:34:00Z</dcterms:created>
  <dcterms:modified xsi:type="dcterms:W3CDTF">2025-11-07T01:34:00Z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0x010100AEA4FD50283F41E8AE83077B0F8852AF00F2B1777B8EDED64CB96B1711768469E0</vt:lpwstr>
  </property>
</Properties>
</file>